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C8A7" w14:textId="77777777" w:rsidR="00C357D7" w:rsidRPr="00C357D7" w:rsidRDefault="00C357D7" w:rsidP="00C357D7">
      <w:pPr>
        <w:widowControl w:val="0"/>
        <w:suppressAutoHyphens/>
        <w:spacing w:after="0" w:line="240" w:lineRule="auto"/>
        <w:ind w:right="-568"/>
        <w:jc w:val="center"/>
        <w:rPr>
          <w:rFonts w:ascii="Times New Roman" w:eastAsia="SimSun" w:hAnsi="Times New Roman" w:cs="Times New Roman"/>
          <w:color w:val="00000A"/>
          <w:kern w:val="2"/>
          <w:sz w:val="26"/>
          <w:szCs w:val="26"/>
          <w:lang w:eastAsia="zh-CN" w:bidi="hi-IN"/>
        </w:rPr>
      </w:pPr>
      <w:r w:rsidRPr="00C357D7">
        <w:rPr>
          <w:rFonts w:ascii="Times New Roman" w:eastAsia="Microsoft YaHei" w:hAnsi="Times New Roman" w:cs="Times New Roman"/>
          <w:color w:val="000000"/>
          <w:kern w:val="2"/>
          <w:sz w:val="26"/>
          <w:szCs w:val="26"/>
          <w:lang w:eastAsia="zh-CN" w:bidi="hi-IN"/>
        </w:rPr>
        <w:t>Berettyóújfalu Város Önkormányzata Képviselő-testületének</w:t>
      </w:r>
    </w:p>
    <w:p w14:paraId="23F6722E" w14:textId="77777777" w:rsidR="00C357D7" w:rsidRPr="00C357D7" w:rsidRDefault="00C357D7" w:rsidP="00C357D7">
      <w:pPr>
        <w:widowControl w:val="0"/>
        <w:suppressAutoHyphens/>
        <w:spacing w:after="0" w:line="240" w:lineRule="auto"/>
        <w:rPr>
          <w:rFonts w:ascii="Times New Roman" w:eastAsia="SimSun" w:hAnsi="Times New Roman" w:cs="Times New Roman"/>
          <w:color w:val="00000A"/>
          <w:kern w:val="2"/>
          <w:sz w:val="26"/>
          <w:szCs w:val="26"/>
          <w:lang w:eastAsia="zh-CN" w:bidi="hi-IN"/>
        </w:rPr>
      </w:pPr>
    </w:p>
    <w:p w14:paraId="40871B70" w14:textId="6005ED46" w:rsidR="00C357D7" w:rsidRPr="00C357D7" w:rsidRDefault="00CA4133" w:rsidP="00C357D7">
      <w:pPr>
        <w:widowControl w:val="0"/>
        <w:suppressAutoHyphens/>
        <w:spacing w:after="0" w:line="240" w:lineRule="auto"/>
        <w:ind w:right="-568"/>
        <w:jc w:val="center"/>
        <w:rPr>
          <w:rFonts w:ascii="Times New Roman" w:eastAsia="SimSun" w:hAnsi="Times New Roman" w:cs="Times New Roman"/>
          <w:color w:val="00000A"/>
          <w:kern w:val="2"/>
          <w:sz w:val="26"/>
          <w:szCs w:val="26"/>
          <w:lang w:eastAsia="zh-CN" w:bidi="hi-IN"/>
        </w:rPr>
      </w:pPr>
      <w:r>
        <w:rPr>
          <w:rFonts w:ascii="Times New Roman" w:eastAsia="Times New Roman" w:hAnsi="Times New Roman" w:cs="Times New Roman"/>
          <w:b/>
          <w:color w:val="000000"/>
          <w:kern w:val="2"/>
          <w:sz w:val="26"/>
          <w:szCs w:val="26"/>
          <w:lang w:eastAsia="zh-CN" w:bidi="hi-IN"/>
        </w:rPr>
        <w:t>15</w:t>
      </w:r>
      <w:r w:rsidR="00C357D7" w:rsidRPr="00C357D7">
        <w:rPr>
          <w:rFonts w:ascii="Times New Roman" w:eastAsia="Times New Roman" w:hAnsi="Times New Roman" w:cs="Times New Roman"/>
          <w:b/>
          <w:color w:val="000000"/>
          <w:kern w:val="2"/>
          <w:sz w:val="26"/>
          <w:szCs w:val="26"/>
          <w:lang w:eastAsia="zh-CN" w:bidi="hi-IN"/>
        </w:rPr>
        <w:t>/2024. (</w:t>
      </w:r>
      <w:r w:rsidR="00C357D7">
        <w:rPr>
          <w:rFonts w:ascii="Times New Roman" w:eastAsia="Times New Roman" w:hAnsi="Times New Roman" w:cs="Times New Roman"/>
          <w:b/>
          <w:color w:val="000000"/>
          <w:kern w:val="2"/>
          <w:sz w:val="26"/>
          <w:szCs w:val="26"/>
          <w:lang w:eastAsia="zh-CN" w:bidi="hi-IN"/>
        </w:rPr>
        <w:t>V. 17.</w:t>
      </w:r>
      <w:r w:rsidR="00C357D7" w:rsidRPr="00C357D7">
        <w:rPr>
          <w:rFonts w:ascii="Times New Roman" w:eastAsia="Times New Roman" w:hAnsi="Times New Roman" w:cs="Times New Roman"/>
          <w:b/>
          <w:color w:val="000000"/>
          <w:kern w:val="2"/>
          <w:sz w:val="26"/>
          <w:szCs w:val="26"/>
          <w:lang w:eastAsia="zh-CN" w:bidi="hi-IN"/>
        </w:rPr>
        <w:t>) önkormányzati rendelete</w:t>
      </w:r>
    </w:p>
    <w:p w14:paraId="1A347187" w14:textId="77777777" w:rsidR="00C357D7" w:rsidRPr="00C357D7" w:rsidRDefault="00C357D7" w:rsidP="00C357D7">
      <w:pPr>
        <w:suppressAutoHyphens/>
        <w:spacing w:before="240" w:after="480" w:line="240" w:lineRule="auto"/>
        <w:jc w:val="center"/>
        <w:rPr>
          <w:rFonts w:ascii="Times New Roman" w:eastAsia="Noto Sans CJK SC Regular" w:hAnsi="Times New Roman" w:cs="FreeSans"/>
          <w:kern w:val="2"/>
          <w:sz w:val="26"/>
          <w:szCs w:val="26"/>
          <w:lang w:eastAsia="zh-CN" w:bidi="hi-IN"/>
        </w:rPr>
      </w:pPr>
      <w:bookmarkStart w:id="0" w:name="_Hlk116373080"/>
      <w:r w:rsidRPr="00C357D7">
        <w:rPr>
          <w:rFonts w:ascii="Times New Roman" w:eastAsia="Noto Sans CJK SC Regular" w:hAnsi="Times New Roman" w:cs="FreeSans"/>
          <w:kern w:val="2"/>
          <w:sz w:val="26"/>
          <w:szCs w:val="26"/>
          <w:lang w:eastAsia="zh-CN" w:bidi="hi-IN"/>
        </w:rPr>
        <w:t>az önkormányzat tulajdonában álló lakások és helyiségek bérletére, valamint az elidegenítésükre vonatkozó szabályokról szóló 12/2022. (VII. 1.) önkormányzati rendelet módosításáról</w:t>
      </w:r>
    </w:p>
    <w:bookmarkEnd w:id="0"/>
    <w:p w14:paraId="68F419B6" w14:textId="77777777" w:rsidR="00C357D7" w:rsidRPr="00C357D7" w:rsidRDefault="00C357D7" w:rsidP="00C357D7">
      <w:pPr>
        <w:suppressAutoHyphens/>
        <w:spacing w:before="220" w:after="0" w:line="240" w:lineRule="auto"/>
        <w:jc w:val="both"/>
        <w:rPr>
          <w:rFonts w:ascii="Times New Roman" w:eastAsia="Noto Sans CJK SC Regular" w:hAnsi="Times New Roman" w:cs="FreeSans"/>
          <w:kern w:val="2"/>
          <w:sz w:val="26"/>
          <w:szCs w:val="26"/>
          <w:lang w:eastAsia="zh-CN" w:bidi="hi-IN"/>
        </w:rPr>
      </w:pPr>
      <w:r w:rsidRPr="00C357D7">
        <w:rPr>
          <w:rFonts w:ascii="Times New Roman" w:eastAsia="Noto Sans CJK SC Regular" w:hAnsi="Times New Roman" w:cs="FreeSans"/>
          <w:kern w:val="2"/>
          <w:sz w:val="26"/>
          <w:szCs w:val="26"/>
          <w:lang w:eastAsia="zh-CN" w:bidi="hi-IN"/>
        </w:rPr>
        <w:t>Berettyóújfalu Város Önkormányzata Képviselő-testülete Magyarország Alaptörvénye 32. cikk (1) bekezdés a) pontja alapján, a lakások és helyiségek bérletére, valamint az elidegenítésükre vonatkozó egyes szabályokról szóló 1993. évi LXXVIII. törvény 2. számú mellékletében foglalt felhatalmazás alapján, a Magyarország helyi önkormányzatairól szóló 2011. évi CLXXXIX. törvény 13. § (1) bekezdés 9. pontja szerinti feladatkörében eljárva, a Képviselő-testület Szervezeti és Működési Szabályzatáról szóló 4/2022. (II. 25.) önkormányzati rendelet 2. sz. mellékletében biztosított véleményezési jogkörében eljáró Berettyóújfalu Város Önkormányzata Humánpolitikai Bizottsága és Pénzügyi Bizottsága véleményének kikérésével az önkormányzat tulajdonában álló lakások és helyiségek bérletére, valamint az elidegenítésükre vonatkozó szabályokról szóló 12/2022. (VII. 1.) önkormányzati rendeletet az alábbiak szerint módosítja:</w:t>
      </w:r>
    </w:p>
    <w:p w14:paraId="778B5ADE" w14:textId="77777777" w:rsidR="00C357D7" w:rsidRPr="00C357D7" w:rsidRDefault="00C357D7" w:rsidP="00C357D7">
      <w:pPr>
        <w:suppressAutoHyphens/>
        <w:spacing w:before="240" w:after="240" w:line="240" w:lineRule="auto"/>
        <w:jc w:val="center"/>
        <w:rPr>
          <w:rFonts w:ascii="Times New Roman" w:eastAsia="Noto Sans CJK SC Regular" w:hAnsi="Times New Roman" w:cs="FreeSans"/>
          <w:b/>
          <w:bCs/>
          <w:kern w:val="2"/>
          <w:sz w:val="26"/>
          <w:szCs w:val="26"/>
          <w:lang w:eastAsia="zh-CN" w:bidi="hi-IN"/>
        </w:rPr>
      </w:pPr>
      <w:r w:rsidRPr="00C357D7">
        <w:rPr>
          <w:rFonts w:ascii="Times New Roman" w:eastAsia="Noto Sans CJK SC Regular" w:hAnsi="Times New Roman" w:cs="FreeSans"/>
          <w:b/>
          <w:bCs/>
          <w:kern w:val="2"/>
          <w:sz w:val="26"/>
          <w:szCs w:val="26"/>
          <w:lang w:eastAsia="zh-CN" w:bidi="hi-IN"/>
        </w:rPr>
        <w:t>1. §</w:t>
      </w:r>
    </w:p>
    <w:p w14:paraId="3829EB3D" w14:textId="77777777" w:rsidR="00C357D7" w:rsidRPr="00C357D7" w:rsidRDefault="00C357D7" w:rsidP="00C357D7">
      <w:pPr>
        <w:suppressAutoHyphens/>
        <w:spacing w:after="0" w:line="240" w:lineRule="auto"/>
        <w:jc w:val="both"/>
        <w:rPr>
          <w:rFonts w:ascii="Times New Roman" w:eastAsia="Noto Sans CJK SC Regular" w:hAnsi="Times New Roman" w:cs="FreeSans"/>
          <w:kern w:val="2"/>
          <w:sz w:val="26"/>
          <w:szCs w:val="26"/>
          <w:lang w:eastAsia="zh-CN" w:bidi="hi-IN"/>
        </w:rPr>
      </w:pPr>
      <w:r w:rsidRPr="00C357D7">
        <w:rPr>
          <w:rFonts w:ascii="Times New Roman" w:eastAsia="Noto Sans CJK SC Regular" w:hAnsi="Times New Roman" w:cs="FreeSans"/>
          <w:kern w:val="2"/>
          <w:sz w:val="26"/>
          <w:szCs w:val="26"/>
          <w:lang w:eastAsia="zh-CN" w:bidi="hi-IN"/>
        </w:rPr>
        <w:t>(1) Az önkormányzat tulajdonában álló lakások és helyiségek bérletére, valamint az elidegenítésükre vonatkozó szabályokról szóló 12/2022. (VII. 1.) önkormányzati rendelet 4. § (1) bekezdése helyébe a következő rendelkezés lép:</w:t>
      </w:r>
    </w:p>
    <w:p w14:paraId="3B324EEA" w14:textId="77777777" w:rsidR="00C357D7" w:rsidRPr="00C357D7" w:rsidRDefault="00C357D7" w:rsidP="00C357D7">
      <w:pPr>
        <w:suppressAutoHyphens/>
        <w:spacing w:before="240" w:after="240" w:line="240" w:lineRule="auto"/>
        <w:jc w:val="both"/>
        <w:rPr>
          <w:rFonts w:ascii="Times New Roman" w:eastAsia="Noto Sans CJK SC Regular" w:hAnsi="Times New Roman" w:cs="FreeSans"/>
          <w:kern w:val="2"/>
          <w:sz w:val="26"/>
          <w:szCs w:val="26"/>
          <w:lang w:eastAsia="zh-CN" w:bidi="hi-IN"/>
        </w:rPr>
      </w:pPr>
      <w:r w:rsidRPr="00C357D7">
        <w:rPr>
          <w:rFonts w:ascii="Times New Roman" w:eastAsia="Noto Sans CJK SC Regular" w:hAnsi="Times New Roman" w:cs="FreeSans"/>
          <w:kern w:val="2"/>
          <w:sz w:val="26"/>
          <w:szCs w:val="26"/>
          <w:lang w:eastAsia="zh-CN" w:bidi="hi-IN"/>
        </w:rPr>
        <w:t xml:space="preserve">„(1) A 3. § (3) bekezdés a) és f) pontjai alapján - a (4) bekezdésben meghatározott kivétellel - </w:t>
      </w:r>
      <w:bookmarkStart w:id="1" w:name="_Hlk166482132"/>
      <w:r w:rsidRPr="00C357D7">
        <w:rPr>
          <w:rFonts w:ascii="Times New Roman" w:eastAsia="Noto Sans CJK SC Regular" w:hAnsi="Times New Roman" w:cs="FreeSans"/>
          <w:kern w:val="2"/>
          <w:sz w:val="26"/>
          <w:szCs w:val="26"/>
          <w:lang w:eastAsia="zh-CN" w:bidi="hi-IN"/>
        </w:rPr>
        <w:t>lakásbérleti jogviszony határozott idejű, legfeljebb 5 évre szóló lakásbérleti szerződéssel létesíthető</w:t>
      </w:r>
      <w:bookmarkEnd w:id="1"/>
      <w:r w:rsidRPr="00C357D7">
        <w:rPr>
          <w:rFonts w:ascii="Times New Roman" w:eastAsia="Noto Sans CJK SC Regular" w:hAnsi="Times New Roman" w:cs="FreeSans"/>
          <w:kern w:val="2"/>
          <w:sz w:val="26"/>
          <w:szCs w:val="26"/>
          <w:lang w:eastAsia="zh-CN" w:bidi="hi-IN"/>
        </w:rPr>
        <w:t>.”</w:t>
      </w:r>
    </w:p>
    <w:p w14:paraId="140A32FD" w14:textId="77777777" w:rsidR="00C357D7" w:rsidRPr="00C357D7" w:rsidRDefault="00C357D7" w:rsidP="00C357D7">
      <w:pPr>
        <w:suppressAutoHyphens/>
        <w:spacing w:before="240" w:after="0" w:line="240" w:lineRule="auto"/>
        <w:jc w:val="both"/>
        <w:rPr>
          <w:rFonts w:ascii="Times New Roman" w:eastAsia="Noto Sans CJK SC Regular" w:hAnsi="Times New Roman" w:cs="FreeSans"/>
          <w:kern w:val="2"/>
          <w:sz w:val="26"/>
          <w:szCs w:val="26"/>
          <w:lang w:eastAsia="zh-CN" w:bidi="hi-IN"/>
        </w:rPr>
      </w:pPr>
      <w:r w:rsidRPr="00C357D7">
        <w:rPr>
          <w:rFonts w:ascii="Times New Roman" w:eastAsia="Noto Sans CJK SC Regular" w:hAnsi="Times New Roman" w:cs="FreeSans"/>
          <w:kern w:val="2"/>
          <w:sz w:val="26"/>
          <w:szCs w:val="26"/>
          <w:lang w:eastAsia="zh-CN" w:bidi="hi-IN"/>
        </w:rPr>
        <w:t>(2) Az önkormányzat tulajdonában álló lakások és helyiségek bérletére, valamint az elidegenítésükre vonatkozó szabályokról szóló 12/2022. (VII. 1.) önkormányzati rendelet 4. §-a a következő (4) bekezdéssel egészül ki:</w:t>
      </w:r>
    </w:p>
    <w:p w14:paraId="6652CE6D" w14:textId="77777777" w:rsidR="00C357D7" w:rsidRPr="00C357D7" w:rsidRDefault="00C357D7" w:rsidP="00C357D7">
      <w:pPr>
        <w:suppressAutoHyphens/>
        <w:spacing w:before="240" w:after="240" w:line="240" w:lineRule="auto"/>
        <w:jc w:val="both"/>
        <w:rPr>
          <w:rFonts w:ascii="Times New Roman" w:eastAsia="Noto Sans CJK SC Regular" w:hAnsi="Times New Roman" w:cs="FreeSans"/>
          <w:kern w:val="2"/>
          <w:sz w:val="26"/>
          <w:szCs w:val="26"/>
          <w:lang w:eastAsia="zh-CN" w:bidi="hi-IN"/>
        </w:rPr>
      </w:pPr>
      <w:r w:rsidRPr="00C357D7">
        <w:rPr>
          <w:rFonts w:ascii="Times New Roman" w:eastAsia="Noto Sans CJK SC Regular" w:hAnsi="Times New Roman" w:cs="FreeSans"/>
          <w:kern w:val="2"/>
          <w:sz w:val="26"/>
          <w:szCs w:val="26"/>
          <w:lang w:eastAsia="zh-CN" w:bidi="hi-IN"/>
        </w:rPr>
        <w:t>„(4) A TOP-4.3.1-16-HB1-2017-00007 azonosítójú, Leromlott városrész rehabilitációja tárgyú pályázat keretében felújított, Berettyóújfalu, Csalogány u. 10. szám alatti sorház 6 lakásának bérlői esetében a pályázat fenntartási időszakára tekintettel a határozott idejű bérleti jogviszony 2029. december 31-ig tart.”</w:t>
      </w:r>
    </w:p>
    <w:p w14:paraId="11C6267C" w14:textId="77777777" w:rsidR="00C357D7" w:rsidRPr="00C357D7" w:rsidRDefault="00C357D7" w:rsidP="00C357D7">
      <w:pPr>
        <w:suppressAutoHyphens/>
        <w:spacing w:before="240" w:after="240" w:line="240" w:lineRule="auto"/>
        <w:jc w:val="center"/>
        <w:rPr>
          <w:rFonts w:ascii="Times New Roman" w:eastAsia="Noto Sans CJK SC Regular" w:hAnsi="Times New Roman" w:cs="FreeSans"/>
          <w:b/>
          <w:bCs/>
          <w:kern w:val="2"/>
          <w:sz w:val="26"/>
          <w:szCs w:val="26"/>
          <w:lang w:eastAsia="zh-CN" w:bidi="hi-IN"/>
        </w:rPr>
      </w:pPr>
      <w:r w:rsidRPr="00C357D7">
        <w:rPr>
          <w:rFonts w:ascii="Times New Roman" w:eastAsia="Noto Sans CJK SC Regular" w:hAnsi="Times New Roman" w:cs="FreeSans"/>
          <w:b/>
          <w:bCs/>
          <w:kern w:val="2"/>
          <w:sz w:val="26"/>
          <w:szCs w:val="26"/>
          <w:lang w:eastAsia="zh-CN" w:bidi="hi-IN"/>
        </w:rPr>
        <w:t>2. §</w:t>
      </w:r>
    </w:p>
    <w:p w14:paraId="79BF1253" w14:textId="77777777" w:rsidR="00C357D7" w:rsidRPr="00C357D7" w:rsidRDefault="00C357D7" w:rsidP="00C357D7">
      <w:pPr>
        <w:suppressAutoHyphens/>
        <w:spacing w:after="0" w:line="240" w:lineRule="auto"/>
        <w:jc w:val="both"/>
        <w:rPr>
          <w:rFonts w:ascii="Times New Roman" w:eastAsia="Noto Sans CJK SC Regular" w:hAnsi="Times New Roman" w:cs="FreeSans"/>
          <w:kern w:val="2"/>
          <w:sz w:val="26"/>
          <w:szCs w:val="26"/>
          <w:lang w:eastAsia="zh-CN" w:bidi="hi-IN"/>
        </w:rPr>
      </w:pPr>
      <w:r w:rsidRPr="00C357D7">
        <w:rPr>
          <w:rFonts w:ascii="Times New Roman" w:eastAsia="Noto Sans CJK SC Regular" w:hAnsi="Times New Roman" w:cs="FreeSans"/>
          <w:kern w:val="2"/>
          <w:sz w:val="26"/>
          <w:szCs w:val="26"/>
          <w:lang w:eastAsia="zh-CN" w:bidi="hi-IN"/>
        </w:rPr>
        <w:t>Ez a rendelet 2024. május 18-án lép hatályba.</w:t>
      </w:r>
    </w:p>
    <w:p w14:paraId="322EEB98" w14:textId="06D0EE10" w:rsidR="00C357D7" w:rsidRDefault="00C357D7" w:rsidP="00C357D7">
      <w:pPr>
        <w:suppressAutoHyphens/>
        <w:spacing w:after="0" w:line="240" w:lineRule="auto"/>
        <w:jc w:val="both"/>
        <w:rPr>
          <w:rFonts w:ascii="Times New Roman" w:eastAsia="Noto Sans CJK SC Regular" w:hAnsi="Times New Roman" w:cs="FreeSans"/>
          <w:kern w:val="2"/>
          <w:sz w:val="26"/>
          <w:szCs w:val="26"/>
          <w:lang w:eastAsia="zh-CN" w:bidi="hi-IN"/>
        </w:rPr>
      </w:pPr>
    </w:p>
    <w:p w14:paraId="18499B6E" w14:textId="5ADC869A" w:rsidR="00C357D7" w:rsidRDefault="00C357D7" w:rsidP="00C357D7">
      <w:pPr>
        <w:suppressAutoHyphens/>
        <w:spacing w:after="0" w:line="240" w:lineRule="auto"/>
        <w:jc w:val="both"/>
        <w:rPr>
          <w:rFonts w:ascii="Times New Roman" w:eastAsia="Noto Sans CJK SC Regular" w:hAnsi="Times New Roman" w:cs="FreeSans"/>
          <w:kern w:val="2"/>
          <w:sz w:val="26"/>
          <w:szCs w:val="26"/>
          <w:lang w:eastAsia="zh-CN" w:bidi="hi-IN"/>
        </w:rPr>
      </w:pPr>
    </w:p>
    <w:p w14:paraId="5924B243" w14:textId="77777777" w:rsidR="00C357D7" w:rsidRPr="00C357D7" w:rsidRDefault="00C357D7" w:rsidP="00C357D7">
      <w:pPr>
        <w:suppressAutoHyphens/>
        <w:spacing w:after="0" w:line="240" w:lineRule="auto"/>
        <w:jc w:val="both"/>
        <w:rPr>
          <w:rFonts w:ascii="Times New Roman" w:eastAsia="Noto Sans CJK SC Regular" w:hAnsi="Times New Roman" w:cs="FreeSans"/>
          <w:kern w:val="2"/>
          <w:sz w:val="26"/>
          <w:szCs w:val="26"/>
          <w:lang w:eastAsia="zh-CN" w:bidi="hi-IN"/>
        </w:rPr>
      </w:pPr>
    </w:p>
    <w:p w14:paraId="383E6DA8" w14:textId="2D889982" w:rsidR="00C357D7" w:rsidRDefault="00C357D7" w:rsidP="00C357D7">
      <w:pPr>
        <w:keepNext/>
        <w:spacing w:after="0" w:line="240" w:lineRule="auto"/>
        <w:ind w:left="708" w:firstLine="708"/>
        <w:jc w:val="both"/>
        <w:rPr>
          <w:rFonts w:ascii="Times New Roman" w:eastAsia="Times New Roman" w:hAnsi="Times New Roman" w:cs="Times New Roman"/>
          <w:b/>
          <w:bCs/>
          <w:sz w:val="26"/>
          <w:szCs w:val="26"/>
          <w:lang w:eastAsia="hu-HU"/>
        </w:rPr>
      </w:pPr>
      <w:r>
        <w:rPr>
          <w:rFonts w:ascii="Times New Roman" w:eastAsia="Times New Roman" w:hAnsi="Times New Roman" w:cs="Times New Roman"/>
          <w:b/>
          <w:bCs/>
          <w:sz w:val="26"/>
          <w:szCs w:val="26"/>
          <w:lang w:eastAsia="hu-HU"/>
        </w:rPr>
        <w:t>Muraközi István</w:t>
      </w:r>
      <w:r>
        <w:rPr>
          <w:rFonts w:ascii="Times New Roman" w:eastAsia="Times New Roman" w:hAnsi="Times New Roman" w:cs="Times New Roman"/>
          <w:b/>
          <w:bCs/>
          <w:sz w:val="26"/>
          <w:szCs w:val="26"/>
          <w:lang w:eastAsia="hu-HU"/>
        </w:rPr>
        <w:tab/>
      </w:r>
      <w:r>
        <w:rPr>
          <w:rFonts w:ascii="Times New Roman" w:eastAsia="Times New Roman" w:hAnsi="Times New Roman" w:cs="Times New Roman"/>
          <w:b/>
          <w:bCs/>
          <w:sz w:val="26"/>
          <w:szCs w:val="26"/>
          <w:lang w:eastAsia="hu-HU"/>
        </w:rPr>
        <w:tab/>
      </w:r>
      <w:r>
        <w:rPr>
          <w:rFonts w:ascii="Times New Roman" w:eastAsia="Times New Roman" w:hAnsi="Times New Roman" w:cs="Times New Roman"/>
          <w:b/>
          <w:bCs/>
          <w:sz w:val="26"/>
          <w:szCs w:val="26"/>
          <w:lang w:eastAsia="hu-HU"/>
        </w:rPr>
        <w:tab/>
      </w:r>
      <w:r>
        <w:rPr>
          <w:rFonts w:ascii="Times New Roman" w:eastAsia="Times New Roman" w:hAnsi="Times New Roman" w:cs="Times New Roman"/>
          <w:b/>
          <w:bCs/>
          <w:sz w:val="26"/>
          <w:szCs w:val="26"/>
          <w:lang w:eastAsia="hu-HU"/>
        </w:rPr>
        <w:tab/>
      </w:r>
      <w:r>
        <w:rPr>
          <w:rFonts w:ascii="Times New Roman" w:eastAsia="Times New Roman" w:hAnsi="Times New Roman" w:cs="Times New Roman"/>
          <w:b/>
          <w:bCs/>
          <w:sz w:val="26"/>
          <w:szCs w:val="26"/>
          <w:lang w:eastAsia="hu-HU"/>
        </w:rPr>
        <w:tab/>
        <w:t>Dr. Körtvélyesi Viktor</w:t>
      </w:r>
    </w:p>
    <w:p w14:paraId="74835336" w14:textId="2451562B" w:rsidR="00C357D7" w:rsidRPr="00C357D7" w:rsidRDefault="00C357D7" w:rsidP="00C357D7">
      <w:pPr>
        <w:keepNext/>
        <w:spacing w:after="0" w:line="240" w:lineRule="auto"/>
        <w:ind w:left="708" w:firstLine="708"/>
        <w:rPr>
          <w:rFonts w:ascii="Times New Roman" w:eastAsia="Noto Sans CJK SC Regular" w:hAnsi="Times New Roman" w:cs="FreeSans"/>
          <w:kern w:val="2"/>
          <w:sz w:val="26"/>
          <w:szCs w:val="26"/>
          <w:lang w:eastAsia="zh-CN" w:bidi="hi-IN"/>
        </w:rPr>
      </w:pPr>
      <w:r>
        <w:rPr>
          <w:rFonts w:ascii="Times New Roman" w:eastAsia="Times New Roman" w:hAnsi="Times New Roman" w:cs="Times New Roman"/>
          <w:b/>
          <w:bCs/>
          <w:sz w:val="26"/>
          <w:szCs w:val="26"/>
          <w:lang w:eastAsia="hu-HU"/>
        </w:rPr>
        <w:t xml:space="preserve">   </w:t>
      </w:r>
      <w:r w:rsidRPr="00C357D7">
        <w:rPr>
          <w:rFonts w:ascii="Times New Roman" w:eastAsia="Times New Roman" w:hAnsi="Times New Roman" w:cs="Times New Roman"/>
          <w:b/>
          <w:bCs/>
          <w:sz w:val="26"/>
          <w:szCs w:val="26"/>
          <w:lang w:eastAsia="hu-HU"/>
        </w:rPr>
        <w:t xml:space="preserve">polgármester </w:t>
      </w:r>
      <w:r w:rsidRPr="00C357D7">
        <w:rPr>
          <w:rFonts w:ascii="Times New Roman" w:eastAsia="Times New Roman" w:hAnsi="Times New Roman" w:cs="Times New Roman"/>
          <w:b/>
          <w:bCs/>
          <w:sz w:val="26"/>
          <w:szCs w:val="26"/>
          <w:lang w:eastAsia="hu-HU"/>
        </w:rPr>
        <w:tab/>
      </w:r>
      <w:r w:rsidRPr="00C357D7">
        <w:rPr>
          <w:rFonts w:ascii="Times New Roman" w:eastAsia="Times New Roman" w:hAnsi="Times New Roman" w:cs="Times New Roman"/>
          <w:b/>
          <w:bCs/>
          <w:sz w:val="26"/>
          <w:szCs w:val="26"/>
          <w:lang w:eastAsia="hu-HU"/>
        </w:rPr>
        <w:tab/>
      </w:r>
      <w:r w:rsidRPr="00C357D7">
        <w:rPr>
          <w:rFonts w:ascii="Times New Roman" w:eastAsia="Times New Roman" w:hAnsi="Times New Roman" w:cs="Times New Roman"/>
          <w:b/>
          <w:bCs/>
          <w:sz w:val="26"/>
          <w:szCs w:val="26"/>
          <w:lang w:eastAsia="hu-HU"/>
        </w:rPr>
        <w:tab/>
      </w:r>
      <w:r w:rsidRPr="00C357D7">
        <w:rPr>
          <w:rFonts w:ascii="Times New Roman" w:eastAsia="Times New Roman" w:hAnsi="Times New Roman" w:cs="Times New Roman"/>
          <w:b/>
          <w:bCs/>
          <w:sz w:val="26"/>
          <w:szCs w:val="26"/>
          <w:lang w:eastAsia="hu-HU"/>
        </w:rPr>
        <w:tab/>
      </w:r>
      <w:r w:rsidRPr="00C357D7">
        <w:rPr>
          <w:rFonts w:ascii="Times New Roman" w:eastAsia="Times New Roman" w:hAnsi="Times New Roman" w:cs="Times New Roman"/>
          <w:b/>
          <w:bCs/>
          <w:sz w:val="26"/>
          <w:szCs w:val="26"/>
          <w:lang w:eastAsia="hu-HU"/>
        </w:rPr>
        <w:tab/>
      </w:r>
      <w:r w:rsidRPr="00C357D7">
        <w:rPr>
          <w:rFonts w:ascii="Times New Roman" w:eastAsia="Times New Roman" w:hAnsi="Times New Roman" w:cs="Times New Roman"/>
          <w:b/>
          <w:bCs/>
          <w:sz w:val="26"/>
          <w:szCs w:val="26"/>
          <w:lang w:eastAsia="hu-HU"/>
        </w:rPr>
        <w:tab/>
      </w:r>
      <w:r>
        <w:rPr>
          <w:rFonts w:ascii="Times New Roman" w:eastAsia="Times New Roman" w:hAnsi="Times New Roman" w:cs="Times New Roman"/>
          <w:b/>
          <w:bCs/>
          <w:sz w:val="26"/>
          <w:szCs w:val="26"/>
          <w:lang w:eastAsia="hu-HU"/>
        </w:rPr>
        <w:t xml:space="preserve">    </w:t>
      </w:r>
      <w:r w:rsidRPr="00C357D7">
        <w:rPr>
          <w:rFonts w:ascii="Times New Roman" w:eastAsia="Times New Roman" w:hAnsi="Times New Roman" w:cs="Times New Roman"/>
          <w:b/>
          <w:bCs/>
          <w:sz w:val="26"/>
          <w:szCs w:val="26"/>
          <w:lang w:eastAsia="hu-HU"/>
        </w:rPr>
        <w:t>jegyző</w:t>
      </w:r>
    </w:p>
    <w:p w14:paraId="5CF6561C" w14:textId="77777777" w:rsidR="00C84A2A" w:rsidRDefault="00CA4133" w:rsidP="00C357D7">
      <w:pPr>
        <w:spacing w:after="0" w:line="240" w:lineRule="auto"/>
      </w:pPr>
    </w:p>
    <w:sectPr w:rsidR="00C84A2A" w:rsidSect="00C357D7">
      <w:footerReference w:type="default" r:id="rId4"/>
      <w:pgSz w:w="11906" w:h="16838"/>
      <w:pgMar w:top="1134" w:right="1134" w:bottom="1134" w:left="1134" w:header="0" w:footer="1134"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34B4" w14:textId="77777777" w:rsidR="00913914" w:rsidRDefault="00CA4133">
    <w:pPr>
      <w:pStyle w:val="llb"/>
      <w:jc w:val="center"/>
    </w:pPr>
    <w:r>
      <w:fldChar w:fldCharType="begin"/>
    </w:r>
    <w:r>
      <w:instrText>PAGE</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D7"/>
    <w:rsid w:val="00500DA8"/>
    <w:rsid w:val="00614019"/>
    <w:rsid w:val="00B22E7D"/>
    <w:rsid w:val="00B40907"/>
    <w:rsid w:val="00C357D7"/>
    <w:rsid w:val="00CA4133"/>
    <w:rsid w:val="00E84C16"/>
    <w:rsid w:val="00FC77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29EB"/>
  <w15:chartTrackingRefBased/>
  <w15:docId w15:val="{9B722A58-A0E4-4B7F-80F6-852D8099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unhideWhenUsed/>
    <w:rsid w:val="00C357D7"/>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C3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2006</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Kisné Szabó Éva</dc:creator>
  <cp:keywords/>
  <dc:description/>
  <cp:lastModifiedBy>Kisné Szabó Éva</cp:lastModifiedBy>
  <cp:revision>2</cp:revision>
  <dcterms:created xsi:type="dcterms:W3CDTF">2024-05-13T13:17:00Z</dcterms:created>
  <dcterms:modified xsi:type="dcterms:W3CDTF">2024-05-13T13:28:00Z</dcterms:modified>
</cp:coreProperties>
</file>